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7627" w14:textId="4BC76528" w:rsidR="0008590D" w:rsidRDefault="00CE313E" w:rsidP="005D0F21">
      <w:pPr>
        <w:jc w:val="center"/>
        <w:rPr>
          <w:rFonts w:ascii="Cambria" w:hAnsi="Cambria"/>
          <w:noProof/>
          <w:sz w:val="72"/>
          <w:szCs w:val="72"/>
        </w:rPr>
      </w:pPr>
      <w:r>
        <w:rPr>
          <w:rFonts w:ascii="Cambria" w:hAnsi="Cambria"/>
          <w:noProof/>
          <w:sz w:val="72"/>
          <w:szCs w:val="72"/>
        </w:rPr>
        <w:drawing>
          <wp:inline distT="0" distB="0" distL="0" distR="0" wp14:anchorId="70559ABB" wp14:editId="3FD0E3FE">
            <wp:extent cx="1885950" cy="603250"/>
            <wp:effectExtent l="0" t="0" r="0" b="0"/>
            <wp:docPr id="1" name="Picture 1" descr="NewRBSlogo_red-grey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RBSlogo_red-grey_l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681EC" w14:textId="77777777" w:rsidR="005D0F21" w:rsidRDefault="005D0F21" w:rsidP="005D0F21"/>
    <w:p w14:paraId="483306B6" w14:textId="77777777" w:rsidR="005D0F21" w:rsidRPr="000D639C" w:rsidRDefault="00687288" w:rsidP="005D0F21">
      <w:pPr>
        <w:jc w:val="center"/>
        <w:rPr>
          <w:color w:val="FF5050"/>
          <w:sz w:val="48"/>
          <w:szCs w:val="48"/>
        </w:rPr>
      </w:pPr>
      <w:r w:rsidRPr="00687288">
        <w:rPr>
          <w:color w:val="FF5050"/>
          <w:sz w:val="48"/>
          <w:szCs w:val="48"/>
        </w:rPr>
        <w:t>Lean Six-Sigma Green</w:t>
      </w:r>
      <w:r w:rsidR="000C71D6">
        <w:rPr>
          <w:color w:val="FF5050"/>
          <w:sz w:val="48"/>
          <w:szCs w:val="48"/>
        </w:rPr>
        <w:t xml:space="preserve"> </w:t>
      </w:r>
      <w:r w:rsidRPr="00687288">
        <w:rPr>
          <w:color w:val="FF5050"/>
          <w:sz w:val="48"/>
          <w:szCs w:val="48"/>
        </w:rPr>
        <w:t xml:space="preserve">Belt </w:t>
      </w:r>
      <w:r w:rsidR="0084031F">
        <w:rPr>
          <w:color w:val="FF5050"/>
          <w:sz w:val="48"/>
          <w:szCs w:val="48"/>
        </w:rPr>
        <w:t>Technical</w:t>
      </w:r>
      <w:r w:rsidRPr="00687288">
        <w:rPr>
          <w:color w:val="FF5050"/>
          <w:sz w:val="48"/>
          <w:szCs w:val="48"/>
        </w:rPr>
        <w:t xml:space="preserve"> Certificate</w:t>
      </w:r>
    </w:p>
    <w:p w14:paraId="689554FF" w14:textId="77777777" w:rsidR="005D0F21" w:rsidRDefault="005D0F21" w:rsidP="005D0F21"/>
    <w:p w14:paraId="43EAB585" w14:textId="77777777" w:rsidR="005D0F21" w:rsidRPr="00D73171" w:rsidRDefault="00030648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The Lean Six Sigma Green Belt </w:t>
      </w:r>
      <w:r w:rsidR="0084031F" w:rsidRPr="00D73171">
        <w:rPr>
          <w:sz w:val="22"/>
          <w:szCs w:val="22"/>
        </w:rPr>
        <w:t>Technical</w:t>
      </w:r>
      <w:r w:rsidRPr="00D73171">
        <w:rPr>
          <w:sz w:val="22"/>
          <w:szCs w:val="22"/>
        </w:rPr>
        <w:t xml:space="preserve"> Certificate</w:t>
      </w:r>
      <w:r w:rsidR="00402038" w:rsidRPr="00D73171">
        <w:rPr>
          <w:sz w:val="22"/>
          <w:szCs w:val="22"/>
        </w:rPr>
        <w:t xml:space="preserve"> </w:t>
      </w:r>
      <w:r w:rsidR="00B97574" w:rsidRPr="00D73171">
        <w:rPr>
          <w:sz w:val="22"/>
          <w:szCs w:val="22"/>
        </w:rPr>
        <w:t>represents</w:t>
      </w:r>
      <w:r w:rsidR="005D0F21" w:rsidRPr="00D73171">
        <w:rPr>
          <w:sz w:val="22"/>
          <w:szCs w:val="22"/>
        </w:rPr>
        <w:t xml:space="preserve"> an important addition to the Rutgers Business School degree.</w:t>
      </w:r>
      <w:r w:rsidR="00F81FF9" w:rsidRPr="00D73171">
        <w:rPr>
          <w:sz w:val="22"/>
          <w:szCs w:val="22"/>
        </w:rPr>
        <w:t xml:space="preserve"> </w:t>
      </w:r>
      <w:r w:rsidRPr="00D73171">
        <w:rPr>
          <w:sz w:val="22"/>
          <w:szCs w:val="22"/>
        </w:rPr>
        <w:t>Appropriate</w:t>
      </w:r>
      <w:r w:rsidR="00F81FF9" w:rsidRPr="00D73171">
        <w:rPr>
          <w:sz w:val="22"/>
          <w:szCs w:val="22"/>
        </w:rPr>
        <w:t xml:space="preserve"> for students planning a career </w:t>
      </w:r>
      <w:r w:rsidR="00233280" w:rsidRPr="00D73171">
        <w:rPr>
          <w:sz w:val="22"/>
          <w:szCs w:val="22"/>
        </w:rPr>
        <w:t xml:space="preserve">in </w:t>
      </w:r>
      <w:r w:rsidRPr="00D73171">
        <w:rPr>
          <w:sz w:val="22"/>
          <w:szCs w:val="22"/>
        </w:rPr>
        <w:t>any business discipline in which process improvement is valued</w:t>
      </w:r>
      <w:r w:rsidR="00F81FF9" w:rsidRPr="00D73171">
        <w:rPr>
          <w:sz w:val="22"/>
          <w:szCs w:val="22"/>
        </w:rPr>
        <w:t xml:space="preserve">, this certificate will </w:t>
      </w:r>
      <w:r w:rsidRPr="00D73171">
        <w:rPr>
          <w:sz w:val="22"/>
          <w:szCs w:val="22"/>
        </w:rPr>
        <w:t>signify</w:t>
      </w:r>
      <w:r w:rsidR="00F81FF9" w:rsidRPr="00D73171">
        <w:rPr>
          <w:sz w:val="22"/>
          <w:szCs w:val="22"/>
        </w:rPr>
        <w:t xml:space="preserve"> </w:t>
      </w:r>
      <w:r w:rsidR="0078717D" w:rsidRPr="00D73171">
        <w:rPr>
          <w:sz w:val="22"/>
          <w:szCs w:val="22"/>
        </w:rPr>
        <w:t>proficiency</w:t>
      </w:r>
      <w:r w:rsidR="00F81FF9" w:rsidRPr="00D73171">
        <w:rPr>
          <w:sz w:val="22"/>
          <w:szCs w:val="22"/>
        </w:rPr>
        <w:t xml:space="preserve"> of key </w:t>
      </w:r>
      <w:r w:rsidRPr="00D73171">
        <w:rPr>
          <w:sz w:val="22"/>
          <w:szCs w:val="22"/>
        </w:rPr>
        <w:t>business process improvement</w:t>
      </w:r>
      <w:r w:rsidR="00F81FF9" w:rsidRPr="00D73171">
        <w:rPr>
          <w:sz w:val="22"/>
          <w:szCs w:val="22"/>
        </w:rPr>
        <w:t xml:space="preserve"> topics and skills needed in today’s global business environment.</w:t>
      </w:r>
      <w:r w:rsidR="00402038" w:rsidRPr="00D73171">
        <w:rPr>
          <w:sz w:val="22"/>
          <w:szCs w:val="22"/>
        </w:rPr>
        <w:t xml:space="preserve">  </w:t>
      </w:r>
    </w:p>
    <w:p w14:paraId="1E4284F6" w14:textId="77777777" w:rsidR="00402038" w:rsidRPr="00D73171" w:rsidRDefault="00402038" w:rsidP="005D0F21">
      <w:pPr>
        <w:rPr>
          <w:sz w:val="22"/>
          <w:szCs w:val="22"/>
        </w:rPr>
      </w:pPr>
    </w:p>
    <w:p w14:paraId="78F39C71" w14:textId="77777777" w:rsidR="00402038" w:rsidRPr="00D73171" w:rsidRDefault="00402038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Certification</w:t>
      </w:r>
    </w:p>
    <w:p w14:paraId="34C59B67" w14:textId="77777777" w:rsidR="000D2AA6" w:rsidRDefault="000D2AA6" w:rsidP="005D0F21">
      <w:pPr>
        <w:rPr>
          <w:sz w:val="22"/>
          <w:szCs w:val="22"/>
        </w:rPr>
      </w:pPr>
    </w:p>
    <w:p w14:paraId="1BE79E1B" w14:textId="77777777" w:rsidR="00402038" w:rsidRPr="00D73171" w:rsidRDefault="00402038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The </w:t>
      </w:r>
      <w:r w:rsidR="00687288" w:rsidRPr="00D73171">
        <w:rPr>
          <w:sz w:val="22"/>
          <w:szCs w:val="22"/>
        </w:rPr>
        <w:t xml:space="preserve">Lean Six Sigma Green Belt </w:t>
      </w:r>
      <w:r w:rsidR="006B216F">
        <w:rPr>
          <w:sz w:val="22"/>
          <w:szCs w:val="22"/>
        </w:rPr>
        <w:t>Technical</w:t>
      </w:r>
      <w:r w:rsidR="00687288" w:rsidRPr="00D73171">
        <w:rPr>
          <w:sz w:val="22"/>
          <w:szCs w:val="22"/>
        </w:rPr>
        <w:t xml:space="preserve"> Certificate</w:t>
      </w:r>
      <w:r w:rsidRPr="00D73171">
        <w:rPr>
          <w:sz w:val="22"/>
          <w:szCs w:val="22"/>
        </w:rPr>
        <w:t xml:space="preserve"> will be issued by </w:t>
      </w:r>
      <w:r w:rsidRPr="009E4E82">
        <w:rPr>
          <w:sz w:val="22"/>
          <w:szCs w:val="22"/>
        </w:rPr>
        <w:t>the Rutgers Center for Supply Chain Management through its Advanced Global Supply Chain Leadership Academy. The Rutgers Center is affiliated with over 20 major, global c</w:t>
      </w:r>
      <w:r w:rsidR="0054482C" w:rsidRPr="009E4E82">
        <w:rPr>
          <w:sz w:val="22"/>
          <w:szCs w:val="22"/>
        </w:rPr>
        <w:t xml:space="preserve">orporations and has ties to other </w:t>
      </w:r>
      <w:r w:rsidRPr="009E4E82">
        <w:rPr>
          <w:sz w:val="22"/>
          <w:szCs w:val="22"/>
        </w:rPr>
        <w:t xml:space="preserve">leading universities </w:t>
      </w:r>
      <w:r w:rsidR="00233280" w:rsidRPr="009E4E82">
        <w:rPr>
          <w:sz w:val="22"/>
          <w:szCs w:val="22"/>
        </w:rPr>
        <w:t>(</w:t>
      </w:r>
      <w:r w:rsidRPr="009E4E82">
        <w:rPr>
          <w:sz w:val="22"/>
          <w:szCs w:val="22"/>
        </w:rPr>
        <w:t>not only in the U</w:t>
      </w:r>
      <w:r w:rsidR="0006577E" w:rsidRPr="009E4E82">
        <w:rPr>
          <w:sz w:val="22"/>
          <w:szCs w:val="22"/>
        </w:rPr>
        <w:t>.</w:t>
      </w:r>
      <w:r w:rsidRPr="009E4E82">
        <w:rPr>
          <w:sz w:val="22"/>
          <w:szCs w:val="22"/>
        </w:rPr>
        <w:t>S</w:t>
      </w:r>
      <w:r w:rsidR="0006577E" w:rsidRPr="009E4E82">
        <w:rPr>
          <w:sz w:val="22"/>
          <w:szCs w:val="22"/>
        </w:rPr>
        <w:t>.</w:t>
      </w:r>
      <w:r w:rsidRPr="009E4E82">
        <w:rPr>
          <w:sz w:val="22"/>
          <w:szCs w:val="22"/>
        </w:rPr>
        <w:t xml:space="preserve"> but throughout the world</w:t>
      </w:r>
      <w:r w:rsidR="00233280" w:rsidRPr="009E4E82">
        <w:rPr>
          <w:sz w:val="22"/>
          <w:szCs w:val="22"/>
        </w:rPr>
        <w:t>)</w:t>
      </w:r>
      <w:r w:rsidR="00247651" w:rsidRPr="009E4E82">
        <w:rPr>
          <w:sz w:val="22"/>
          <w:szCs w:val="22"/>
        </w:rPr>
        <w:t xml:space="preserve"> </w:t>
      </w:r>
      <w:r w:rsidRPr="009E4E82">
        <w:rPr>
          <w:sz w:val="22"/>
          <w:szCs w:val="22"/>
        </w:rPr>
        <w:t>that specialize in procurement and supply chain management.</w:t>
      </w:r>
      <w:r w:rsidR="002247AB" w:rsidRPr="00D73171">
        <w:rPr>
          <w:sz w:val="22"/>
          <w:szCs w:val="22"/>
        </w:rPr>
        <w:t xml:space="preserve">  </w:t>
      </w:r>
    </w:p>
    <w:p w14:paraId="1FA92390" w14:textId="77777777" w:rsidR="002247AB" w:rsidRPr="00D73171" w:rsidRDefault="002247AB" w:rsidP="005D0F21">
      <w:pPr>
        <w:rPr>
          <w:sz w:val="22"/>
          <w:szCs w:val="22"/>
        </w:rPr>
      </w:pPr>
    </w:p>
    <w:p w14:paraId="36C6162B" w14:textId="77777777" w:rsidR="002247AB" w:rsidRPr="00D73171" w:rsidRDefault="002247AB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Exam</w:t>
      </w:r>
    </w:p>
    <w:p w14:paraId="684D34B4" w14:textId="77777777" w:rsidR="000D2AA6" w:rsidRDefault="000D2AA6" w:rsidP="005D0F21">
      <w:pPr>
        <w:rPr>
          <w:sz w:val="22"/>
          <w:szCs w:val="22"/>
        </w:rPr>
      </w:pPr>
    </w:p>
    <w:p w14:paraId="74EBC95C" w14:textId="77777777" w:rsidR="002247AB" w:rsidRPr="00D73171" w:rsidRDefault="002247AB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To obtain the </w:t>
      </w:r>
      <w:r w:rsidR="00687288" w:rsidRPr="00D73171">
        <w:rPr>
          <w:sz w:val="22"/>
          <w:szCs w:val="22"/>
        </w:rPr>
        <w:t xml:space="preserve">Lean Six Sigma Green Belt </w:t>
      </w:r>
      <w:r w:rsidR="006B216F">
        <w:rPr>
          <w:sz w:val="22"/>
          <w:szCs w:val="22"/>
        </w:rPr>
        <w:t>Technical</w:t>
      </w:r>
      <w:r w:rsidR="00687288" w:rsidRPr="00D73171">
        <w:rPr>
          <w:sz w:val="22"/>
          <w:szCs w:val="22"/>
        </w:rPr>
        <w:t xml:space="preserve"> Certificate</w:t>
      </w:r>
      <w:r w:rsidR="00F8648B" w:rsidRPr="00D73171">
        <w:rPr>
          <w:sz w:val="22"/>
          <w:szCs w:val="22"/>
        </w:rPr>
        <w:t>, students must pass a</w:t>
      </w:r>
      <w:r w:rsidRPr="00D73171">
        <w:rPr>
          <w:sz w:val="22"/>
          <w:szCs w:val="22"/>
        </w:rPr>
        <w:t xml:space="preserve"> </w:t>
      </w:r>
      <w:r w:rsidR="00F16435" w:rsidRPr="00D73171">
        <w:rPr>
          <w:sz w:val="22"/>
          <w:szCs w:val="22"/>
        </w:rPr>
        <w:t xml:space="preserve">comprehensive, </w:t>
      </w:r>
      <w:r w:rsidR="005A3ABB" w:rsidRPr="00D73171">
        <w:rPr>
          <w:sz w:val="22"/>
          <w:szCs w:val="22"/>
        </w:rPr>
        <w:t>multiple-choice</w:t>
      </w:r>
      <w:r w:rsidRPr="00D73171">
        <w:rPr>
          <w:sz w:val="22"/>
          <w:szCs w:val="22"/>
        </w:rPr>
        <w:t xml:space="preserve"> exam with a grade of </w:t>
      </w:r>
      <w:r w:rsidR="009E4E82">
        <w:rPr>
          <w:sz w:val="22"/>
          <w:szCs w:val="22"/>
        </w:rPr>
        <w:t>75</w:t>
      </w:r>
      <w:r w:rsidR="00687288" w:rsidRPr="00D73171">
        <w:rPr>
          <w:sz w:val="22"/>
          <w:szCs w:val="22"/>
        </w:rPr>
        <w:t>%</w:t>
      </w:r>
      <w:r w:rsidRPr="00D73171">
        <w:rPr>
          <w:sz w:val="22"/>
          <w:szCs w:val="22"/>
        </w:rPr>
        <w:t xml:space="preserve"> or greater. The exam will </w:t>
      </w:r>
      <w:r w:rsidR="00EF7CEC" w:rsidRPr="00D73171">
        <w:rPr>
          <w:sz w:val="22"/>
          <w:szCs w:val="22"/>
        </w:rPr>
        <w:t>include</w:t>
      </w:r>
      <w:r w:rsidRPr="00D73171">
        <w:rPr>
          <w:sz w:val="22"/>
          <w:szCs w:val="22"/>
        </w:rPr>
        <w:t xml:space="preserve"> important topics </w:t>
      </w:r>
      <w:r w:rsidR="00EF7CEC" w:rsidRPr="00D73171">
        <w:rPr>
          <w:sz w:val="22"/>
          <w:szCs w:val="22"/>
        </w:rPr>
        <w:t>covering the six sigma DMAIC (Define-Measure-Analyze-Improve-Control) framework as well as the fundamentals of lean operations</w:t>
      </w:r>
      <w:r w:rsidR="00310939" w:rsidRPr="00D73171">
        <w:rPr>
          <w:sz w:val="22"/>
          <w:szCs w:val="22"/>
        </w:rPr>
        <w:t xml:space="preserve"> and other business improvement techniques</w:t>
      </w:r>
      <w:r w:rsidR="00EF7CEC" w:rsidRPr="00D73171">
        <w:rPr>
          <w:sz w:val="22"/>
          <w:szCs w:val="22"/>
        </w:rPr>
        <w:t xml:space="preserve">. The format of the exam is modeled after </w:t>
      </w:r>
      <w:r w:rsidR="00CC6D93">
        <w:rPr>
          <w:sz w:val="22"/>
          <w:szCs w:val="22"/>
        </w:rPr>
        <w:t>industry standards.</w:t>
      </w:r>
    </w:p>
    <w:p w14:paraId="1498C4D0" w14:textId="77777777" w:rsidR="0084031F" w:rsidRPr="00D73171" w:rsidRDefault="0084031F" w:rsidP="005D0F21">
      <w:pPr>
        <w:rPr>
          <w:sz w:val="22"/>
          <w:szCs w:val="22"/>
        </w:rPr>
      </w:pPr>
    </w:p>
    <w:p w14:paraId="43C312BD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Recommended books: </w:t>
      </w:r>
    </w:p>
    <w:p w14:paraId="2DB2B8D3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(BOOK-1) Six Sigma: The Breakthrough Management Strategy Revolutionizing the World’s Top Corporations (Mikel Harry &amp; Richard Schroeder) </w:t>
      </w:r>
    </w:p>
    <w:p w14:paraId="3C693A2A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(BOOK-2) The Toyota Way (Jeffrey K. Liker) </w:t>
      </w:r>
    </w:p>
    <w:p w14:paraId="2BE929FC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>(BOOK-3) LEAN THINKING (James P. Womack and Daniel T. Jones)</w:t>
      </w:r>
    </w:p>
    <w:p w14:paraId="2AFC8263" w14:textId="77777777" w:rsidR="00120613" w:rsidRPr="00D73171" w:rsidRDefault="00120613" w:rsidP="005D0F21">
      <w:pPr>
        <w:rPr>
          <w:sz w:val="22"/>
          <w:szCs w:val="22"/>
        </w:rPr>
      </w:pPr>
    </w:p>
    <w:p w14:paraId="3422E1A3" w14:textId="77777777" w:rsidR="00120613" w:rsidRPr="00D73171" w:rsidRDefault="00120613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Eligibility</w:t>
      </w:r>
    </w:p>
    <w:p w14:paraId="3937039B" w14:textId="77777777" w:rsidR="000D2AA6" w:rsidRDefault="000D2AA6" w:rsidP="0084031F">
      <w:pPr>
        <w:rPr>
          <w:sz w:val="22"/>
          <w:szCs w:val="22"/>
        </w:rPr>
      </w:pPr>
    </w:p>
    <w:p w14:paraId="0E921F89" w14:textId="77777777" w:rsidR="00120613" w:rsidRPr="00D73171" w:rsidRDefault="0084031F" w:rsidP="0084031F">
      <w:pPr>
        <w:rPr>
          <w:sz w:val="22"/>
          <w:szCs w:val="22"/>
        </w:rPr>
      </w:pPr>
      <w:r w:rsidRPr="00D73171">
        <w:rPr>
          <w:sz w:val="22"/>
          <w:szCs w:val="22"/>
        </w:rPr>
        <w:t>The best way to become better educated in Lean Six-Sigma is to take the Rutgers Lean Sig Sigma class. It is recommended that RBS students successfully complete one of the Lean Six Sigma courses (22:799:676), (29:799:460) or (33:799:460) before taking this exam. However, this is not a prerequisite to taking the exam.</w:t>
      </w:r>
    </w:p>
    <w:p w14:paraId="16D09686" w14:textId="77777777" w:rsidR="0084031F" w:rsidRPr="00D73171" w:rsidRDefault="0084031F" w:rsidP="0084031F">
      <w:pPr>
        <w:rPr>
          <w:sz w:val="22"/>
          <w:szCs w:val="22"/>
        </w:rPr>
      </w:pPr>
    </w:p>
    <w:p w14:paraId="5B2B5EA8" w14:textId="77777777" w:rsidR="0084031F" w:rsidRPr="00D73171" w:rsidRDefault="0084031F" w:rsidP="0084031F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There are also a lot of sources on the web. Some of the </w:t>
      </w:r>
      <w:proofErr w:type="gramStart"/>
      <w:r w:rsidRPr="00D73171">
        <w:rPr>
          <w:sz w:val="22"/>
          <w:szCs w:val="22"/>
        </w:rPr>
        <w:t>top-reliable</w:t>
      </w:r>
      <w:proofErr w:type="gramEnd"/>
      <w:r w:rsidRPr="00D73171">
        <w:rPr>
          <w:sz w:val="22"/>
          <w:szCs w:val="22"/>
        </w:rPr>
        <w:t xml:space="preserve"> ones are: </w:t>
      </w:r>
    </w:p>
    <w:p w14:paraId="29DB33EA" w14:textId="77777777" w:rsidR="0084031F" w:rsidRPr="00D73171" w:rsidRDefault="0084031F" w:rsidP="00511693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https://isssp.org (International Society of Six Sigma Professionals) </w:t>
      </w:r>
    </w:p>
    <w:p w14:paraId="59636C87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https://www.lean.org (Lean Enterprise Institute) </w:t>
      </w:r>
    </w:p>
    <w:p w14:paraId="56474CAF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http://leansensei.com (Lean Sensei) </w:t>
      </w:r>
    </w:p>
    <w:p w14:paraId="0855C705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https://asq.org (American Society of Quality) </w:t>
      </w:r>
    </w:p>
    <w:p w14:paraId="5DC0BE71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>http://www.minitab.com (</w:t>
      </w:r>
      <w:proofErr w:type="spellStart"/>
      <w:r w:rsidRPr="00D73171">
        <w:rPr>
          <w:sz w:val="22"/>
          <w:szCs w:val="22"/>
        </w:rPr>
        <w:t>MiniTab</w:t>
      </w:r>
      <w:proofErr w:type="spellEnd"/>
      <w:r w:rsidRPr="00D73171">
        <w:rPr>
          <w:sz w:val="22"/>
          <w:szCs w:val="22"/>
        </w:rPr>
        <w:t xml:space="preserve"> statistical software)</w:t>
      </w:r>
    </w:p>
    <w:p w14:paraId="4656D4A9" w14:textId="77777777" w:rsidR="005A3ABB" w:rsidRDefault="009E4E82" w:rsidP="009E4E82">
      <w:pPr>
        <w:jc w:val="center"/>
        <w:rPr>
          <w:b/>
          <w:i/>
          <w:sz w:val="22"/>
          <w:szCs w:val="22"/>
        </w:rPr>
      </w:pPr>
      <w:r w:rsidRPr="00CA1D71">
        <w:rPr>
          <w:b/>
          <w:i/>
          <w:sz w:val="22"/>
          <w:szCs w:val="22"/>
        </w:rPr>
        <w:lastRenderedPageBreak/>
        <w:t>Date</w:t>
      </w:r>
      <w:r>
        <w:rPr>
          <w:b/>
          <w:i/>
          <w:sz w:val="22"/>
          <w:szCs w:val="22"/>
        </w:rPr>
        <w:t xml:space="preserve"> and</w:t>
      </w:r>
      <w:r w:rsidRPr="00CA1D71">
        <w:rPr>
          <w:b/>
          <w:i/>
          <w:sz w:val="22"/>
          <w:szCs w:val="22"/>
        </w:rPr>
        <w:t xml:space="preserve"> Time </w:t>
      </w:r>
      <w:r>
        <w:rPr>
          <w:b/>
          <w:i/>
          <w:sz w:val="22"/>
          <w:szCs w:val="22"/>
        </w:rPr>
        <w:t xml:space="preserve">of Exam </w:t>
      </w:r>
    </w:p>
    <w:p w14:paraId="0C29288C" w14:textId="77777777" w:rsidR="009E4E82" w:rsidRPr="00357345" w:rsidRDefault="009E4E82" w:rsidP="009E4E82">
      <w:pPr>
        <w:jc w:val="center"/>
      </w:pPr>
      <w:r w:rsidRPr="00357345">
        <w:rPr>
          <w:b/>
          <w:i/>
        </w:rPr>
        <w:t xml:space="preserve">(Offered </w:t>
      </w:r>
      <w:r w:rsidR="005A3ABB" w:rsidRPr="00357345">
        <w:rPr>
          <w:b/>
          <w:i/>
        </w:rPr>
        <w:t xml:space="preserve">In-Person and Taken on Canvas via </w:t>
      </w:r>
      <w:proofErr w:type="spellStart"/>
      <w:r w:rsidR="005A3ABB" w:rsidRPr="00357345">
        <w:rPr>
          <w:b/>
          <w:i/>
        </w:rPr>
        <w:t>LockDown</w:t>
      </w:r>
      <w:proofErr w:type="spellEnd"/>
      <w:r w:rsidR="005A3ABB" w:rsidRPr="00357345">
        <w:rPr>
          <w:b/>
          <w:i/>
        </w:rPr>
        <w:t xml:space="preserve"> Browser</w:t>
      </w:r>
      <w:r w:rsidRPr="00357345">
        <w:rPr>
          <w:b/>
          <w:i/>
        </w:rPr>
        <w:t>)</w:t>
      </w:r>
    </w:p>
    <w:p w14:paraId="22052B79" w14:textId="77777777" w:rsidR="009E4E82" w:rsidRPr="00CA1D71" w:rsidRDefault="009E4E82" w:rsidP="009E4E82">
      <w:pPr>
        <w:rPr>
          <w:sz w:val="22"/>
          <w:szCs w:val="22"/>
        </w:rPr>
      </w:pPr>
    </w:p>
    <w:p w14:paraId="2751BA41" w14:textId="64ECD4F6" w:rsidR="00A83129" w:rsidRDefault="009E4E82" w:rsidP="009E4E82">
      <w:pPr>
        <w:rPr>
          <w:sz w:val="22"/>
          <w:szCs w:val="22"/>
        </w:rPr>
      </w:pPr>
      <w:r w:rsidRPr="00CA1D71">
        <w:rPr>
          <w:sz w:val="22"/>
          <w:szCs w:val="22"/>
        </w:rPr>
        <w:t xml:space="preserve">The certification exam will be offered </w:t>
      </w:r>
      <w:r w:rsidR="005A3ABB">
        <w:rPr>
          <w:sz w:val="22"/>
          <w:szCs w:val="22"/>
        </w:rPr>
        <w:t>in</w:t>
      </w:r>
      <w:r w:rsidR="00A83129">
        <w:rPr>
          <w:sz w:val="22"/>
          <w:szCs w:val="22"/>
        </w:rPr>
        <w:t>-</w:t>
      </w:r>
      <w:r w:rsidR="005A3ABB">
        <w:rPr>
          <w:sz w:val="22"/>
          <w:szCs w:val="22"/>
        </w:rPr>
        <w:t xml:space="preserve">person simultaneously in </w:t>
      </w:r>
      <w:r w:rsidRPr="00CA1D71">
        <w:rPr>
          <w:sz w:val="22"/>
          <w:szCs w:val="22"/>
        </w:rPr>
        <w:t>NWK &amp; NB</w:t>
      </w:r>
      <w:r w:rsidR="005A3ABB">
        <w:rPr>
          <w:sz w:val="22"/>
          <w:szCs w:val="22"/>
        </w:rPr>
        <w:t xml:space="preserve"> in </w:t>
      </w:r>
      <w:r w:rsidR="00C06695">
        <w:rPr>
          <w:sz w:val="22"/>
          <w:szCs w:val="22"/>
        </w:rPr>
        <w:t>Spring</w:t>
      </w:r>
      <w:r w:rsidR="00B925D7">
        <w:rPr>
          <w:sz w:val="22"/>
          <w:szCs w:val="22"/>
        </w:rPr>
        <w:t xml:space="preserve"> 202</w:t>
      </w:r>
      <w:r w:rsidR="00C06695">
        <w:rPr>
          <w:sz w:val="22"/>
          <w:szCs w:val="22"/>
        </w:rPr>
        <w:t>6</w:t>
      </w:r>
      <w:r w:rsidR="00B925D7">
        <w:rPr>
          <w:sz w:val="22"/>
          <w:szCs w:val="22"/>
        </w:rPr>
        <w:t>:</w:t>
      </w:r>
    </w:p>
    <w:p w14:paraId="214A7FED" w14:textId="77777777" w:rsidR="00B925D7" w:rsidRDefault="00B925D7" w:rsidP="009E4E82">
      <w:pPr>
        <w:rPr>
          <w:sz w:val="22"/>
          <w:szCs w:val="22"/>
        </w:rPr>
      </w:pPr>
    </w:p>
    <w:p w14:paraId="05630DE2" w14:textId="29E2DC86" w:rsidR="004824E3" w:rsidRPr="00D35251" w:rsidRDefault="004824E3" w:rsidP="004824E3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NWK – </w:t>
      </w:r>
      <w:r w:rsidR="00D855CE">
        <w:rPr>
          <w:sz w:val="22"/>
          <w:szCs w:val="22"/>
        </w:rPr>
        <w:t>Friday</w:t>
      </w:r>
      <w:r w:rsidR="00BE2390">
        <w:rPr>
          <w:sz w:val="22"/>
          <w:szCs w:val="22"/>
        </w:rPr>
        <w:t xml:space="preserve">, </w:t>
      </w:r>
      <w:r w:rsidR="00C06695">
        <w:rPr>
          <w:sz w:val="22"/>
          <w:szCs w:val="22"/>
        </w:rPr>
        <w:t>May 1</w:t>
      </w:r>
      <w:r w:rsidR="00C06695" w:rsidRPr="00C06695">
        <w:rPr>
          <w:sz w:val="22"/>
          <w:szCs w:val="22"/>
          <w:vertAlign w:val="superscript"/>
        </w:rPr>
        <w:t>st</w:t>
      </w:r>
      <w:r w:rsidR="00D855CE">
        <w:rPr>
          <w:sz w:val="22"/>
          <w:szCs w:val="22"/>
        </w:rPr>
        <w:t>, 202</w:t>
      </w:r>
      <w:r w:rsidR="00C06695">
        <w:rPr>
          <w:sz w:val="22"/>
          <w:szCs w:val="22"/>
        </w:rPr>
        <w:t>6</w:t>
      </w:r>
      <w:r w:rsidR="00BE2390">
        <w:rPr>
          <w:sz w:val="22"/>
          <w:szCs w:val="22"/>
        </w:rPr>
        <w:t xml:space="preserve"> - </w:t>
      </w:r>
      <w:r w:rsidR="00C06695">
        <w:rPr>
          <w:sz w:val="22"/>
          <w:szCs w:val="22"/>
        </w:rPr>
        <w:t xml:space="preserve">1:00pm </w:t>
      </w:r>
      <w:r>
        <w:rPr>
          <w:sz w:val="22"/>
          <w:szCs w:val="22"/>
        </w:rPr>
        <w:t>-</w:t>
      </w:r>
      <w:r w:rsidR="00DE35A0">
        <w:rPr>
          <w:sz w:val="22"/>
          <w:szCs w:val="22"/>
        </w:rPr>
        <w:t>3</w:t>
      </w:r>
      <w:r>
        <w:rPr>
          <w:sz w:val="22"/>
          <w:szCs w:val="22"/>
        </w:rPr>
        <w:t>:</w:t>
      </w:r>
      <w:r w:rsidR="00DE35A0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C06695">
        <w:rPr>
          <w:sz w:val="22"/>
          <w:szCs w:val="22"/>
        </w:rPr>
        <w:t>pm</w:t>
      </w:r>
      <w:r>
        <w:rPr>
          <w:sz w:val="22"/>
          <w:szCs w:val="22"/>
        </w:rPr>
        <w:t>, 1WP Ro</w:t>
      </w:r>
      <w:r w:rsidR="00D855CE">
        <w:rPr>
          <w:sz w:val="22"/>
          <w:szCs w:val="22"/>
        </w:rPr>
        <w:t xml:space="preserve">om </w:t>
      </w:r>
      <w:r w:rsidR="00C06695">
        <w:rPr>
          <w:sz w:val="22"/>
          <w:szCs w:val="22"/>
        </w:rPr>
        <w:t>303</w:t>
      </w:r>
    </w:p>
    <w:p w14:paraId="44184868" w14:textId="25198DB0" w:rsidR="004824E3" w:rsidRPr="008F7B2F" w:rsidRDefault="004824E3" w:rsidP="004824E3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NB –</w:t>
      </w:r>
      <w:r w:rsidR="005A3ABB">
        <w:rPr>
          <w:color w:val="000000"/>
          <w:sz w:val="22"/>
          <w:szCs w:val="22"/>
        </w:rPr>
        <w:t xml:space="preserve"> </w:t>
      </w:r>
      <w:r w:rsidR="00C06695">
        <w:rPr>
          <w:sz w:val="22"/>
          <w:szCs w:val="22"/>
        </w:rPr>
        <w:t>Friday, May 1</w:t>
      </w:r>
      <w:r w:rsidR="00C06695" w:rsidRPr="00C06695">
        <w:rPr>
          <w:sz w:val="22"/>
          <w:szCs w:val="22"/>
          <w:vertAlign w:val="superscript"/>
        </w:rPr>
        <w:t>st</w:t>
      </w:r>
      <w:r w:rsidR="00C06695">
        <w:rPr>
          <w:sz w:val="22"/>
          <w:szCs w:val="22"/>
        </w:rPr>
        <w:t xml:space="preserve">, 2026 </w:t>
      </w:r>
      <w:r w:rsidR="007C0655">
        <w:rPr>
          <w:sz w:val="22"/>
          <w:szCs w:val="22"/>
        </w:rPr>
        <w:t xml:space="preserve">- </w:t>
      </w:r>
      <w:r w:rsidR="00C06695">
        <w:rPr>
          <w:sz w:val="22"/>
          <w:szCs w:val="22"/>
        </w:rPr>
        <w:t>1:00pm -</w:t>
      </w:r>
      <w:r w:rsidR="00DE35A0">
        <w:rPr>
          <w:sz w:val="22"/>
          <w:szCs w:val="22"/>
        </w:rPr>
        <w:t xml:space="preserve"> 3</w:t>
      </w:r>
      <w:r w:rsidR="00C06695">
        <w:rPr>
          <w:sz w:val="22"/>
          <w:szCs w:val="22"/>
        </w:rPr>
        <w:t>:</w:t>
      </w:r>
      <w:r w:rsidR="00DE35A0">
        <w:rPr>
          <w:sz w:val="22"/>
          <w:szCs w:val="22"/>
        </w:rPr>
        <w:t>0</w:t>
      </w:r>
      <w:r w:rsidR="00C06695">
        <w:rPr>
          <w:sz w:val="22"/>
          <w:szCs w:val="22"/>
        </w:rPr>
        <w:t>0pm</w:t>
      </w:r>
      <w:r>
        <w:rPr>
          <w:color w:val="000000"/>
          <w:sz w:val="22"/>
          <w:szCs w:val="22"/>
        </w:rPr>
        <w:t xml:space="preserve">, 100 Rock Room </w:t>
      </w:r>
      <w:r w:rsidR="00C06695">
        <w:rPr>
          <w:color w:val="000000"/>
          <w:sz w:val="22"/>
          <w:szCs w:val="22"/>
        </w:rPr>
        <w:t>3031</w:t>
      </w:r>
    </w:p>
    <w:p w14:paraId="729E852F" w14:textId="77777777" w:rsidR="00D94123" w:rsidRPr="00D73171" w:rsidRDefault="00D94123" w:rsidP="00D94123">
      <w:pPr>
        <w:rPr>
          <w:color w:val="000000"/>
          <w:sz w:val="22"/>
          <w:szCs w:val="22"/>
        </w:rPr>
      </w:pPr>
    </w:p>
    <w:p w14:paraId="4668603F" w14:textId="77777777" w:rsidR="00976CE8" w:rsidRPr="00D73171" w:rsidRDefault="00976CE8" w:rsidP="0084031F">
      <w:pPr>
        <w:pStyle w:val="ListParagraph"/>
        <w:ind w:left="0"/>
        <w:rPr>
          <w:sz w:val="22"/>
          <w:szCs w:val="22"/>
        </w:rPr>
      </w:pPr>
    </w:p>
    <w:p w14:paraId="2D413A9D" w14:textId="77777777" w:rsidR="00976CE8" w:rsidRPr="00D73171" w:rsidRDefault="00976CE8" w:rsidP="00976CE8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Exam Rules and Regulations</w:t>
      </w:r>
    </w:p>
    <w:p w14:paraId="3A7257D3" w14:textId="77777777" w:rsidR="009E4E82" w:rsidRPr="009E4E82" w:rsidRDefault="009E4E82" w:rsidP="009E4E82">
      <w:pPr>
        <w:pStyle w:val="NormalWeb"/>
        <w:rPr>
          <w:color w:val="000000"/>
          <w:sz w:val="22"/>
          <w:szCs w:val="22"/>
        </w:rPr>
      </w:pPr>
      <w:r w:rsidRPr="009E4E82">
        <w:rPr>
          <w:color w:val="000000"/>
          <w:sz w:val="22"/>
          <w:szCs w:val="22"/>
        </w:rPr>
        <w:t xml:space="preserve">The exam will be </w:t>
      </w:r>
      <w:proofErr w:type="gramStart"/>
      <w:r w:rsidRPr="009E4E82">
        <w:rPr>
          <w:color w:val="000000"/>
          <w:sz w:val="22"/>
          <w:szCs w:val="22"/>
        </w:rPr>
        <w:t>offered</w:t>
      </w:r>
      <w:proofErr w:type="gramEnd"/>
      <w:r w:rsidRPr="009E4E82">
        <w:rPr>
          <w:color w:val="000000"/>
          <w:sz w:val="22"/>
          <w:szCs w:val="22"/>
        </w:rPr>
        <w:t xml:space="preserve"> on Canvas. </w:t>
      </w:r>
      <w:proofErr w:type="spellStart"/>
      <w:r w:rsidR="001E71A4">
        <w:rPr>
          <w:color w:val="000000"/>
          <w:sz w:val="22"/>
          <w:szCs w:val="22"/>
        </w:rPr>
        <w:t>Respondus</w:t>
      </w:r>
      <w:proofErr w:type="spellEnd"/>
      <w:r w:rsidR="001E71A4">
        <w:rPr>
          <w:color w:val="000000"/>
          <w:sz w:val="22"/>
          <w:szCs w:val="22"/>
        </w:rPr>
        <w:t xml:space="preserve"> </w:t>
      </w:r>
      <w:proofErr w:type="spellStart"/>
      <w:r w:rsidR="001E71A4">
        <w:rPr>
          <w:color w:val="000000"/>
          <w:sz w:val="22"/>
          <w:szCs w:val="22"/>
        </w:rPr>
        <w:t>LockDown</w:t>
      </w:r>
      <w:proofErr w:type="spellEnd"/>
      <w:r w:rsidR="001E71A4">
        <w:rPr>
          <w:color w:val="000000"/>
          <w:sz w:val="22"/>
          <w:szCs w:val="22"/>
        </w:rPr>
        <w:t xml:space="preserve"> Browser </w:t>
      </w:r>
      <w:r w:rsidRPr="009E4E82">
        <w:rPr>
          <w:color w:val="000000"/>
          <w:sz w:val="22"/>
          <w:szCs w:val="22"/>
        </w:rPr>
        <w:t xml:space="preserve">will be used to proctor the exam. </w:t>
      </w:r>
      <w:r w:rsidR="005A3ABB" w:rsidRPr="00D45399">
        <w:rPr>
          <w:b/>
          <w:bCs/>
          <w:color w:val="FF0000"/>
          <w:sz w:val="22"/>
          <w:szCs w:val="22"/>
        </w:rPr>
        <w:t xml:space="preserve">Bring your own laptop with </w:t>
      </w:r>
      <w:proofErr w:type="spellStart"/>
      <w:r w:rsidR="005A3ABB" w:rsidRPr="00D45399">
        <w:rPr>
          <w:b/>
          <w:bCs/>
          <w:color w:val="FF0000"/>
          <w:sz w:val="22"/>
          <w:szCs w:val="22"/>
        </w:rPr>
        <w:t>LockDown</w:t>
      </w:r>
      <w:proofErr w:type="spellEnd"/>
      <w:r w:rsidR="005A3ABB" w:rsidRPr="00D45399">
        <w:rPr>
          <w:b/>
          <w:bCs/>
          <w:color w:val="FF0000"/>
          <w:sz w:val="22"/>
          <w:szCs w:val="22"/>
        </w:rPr>
        <w:t xml:space="preserve"> Browser preinstalled to the exam room specified above.</w:t>
      </w:r>
      <w:r w:rsidR="005A3ABB">
        <w:rPr>
          <w:color w:val="000000"/>
          <w:sz w:val="22"/>
          <w:szCs w:val="22"/>
        </w:rPr>
        <w:t xml:space="preserve"> </w:t>
      </w:r>
      <w:r w:rsidRPr="009E4E82">
        <w:rPr>
          <w:color w:val="000000"/>
          <w:sz w:val="22"/>
          <w:szCs w:val="22"/>
        </w:rPr>
        <w:t>Detailed proctoring information and instructions will be announced on the Canvas course site once you sign up for the exam.</w:t>
      </w:r>
    </w:p>
    <w:p w14:paraId="4FA01BBC" w14:textId="77777777" w:rsidR="009E4E82" w:rsidRPr="009E4E82" w:rsidRDefault="009E4E82" w:rsidP="009E4E82">
      <w:pPr>
        <w:pStyle w:val="NormalWeb"/>
        <w:rPr>
          <w:color w:val="000000"/>
          <w:sz w:val="22"/>
          <w:szCs w:val="22"/>
        </w:rPr>
      </w:pPr>
      <w:r w:rsidRPr="009E4E82">
        <w:rPr>
          <w:color w:val="000000"/>
          <w:sz w:val="22"/>
          <w:szCs w:val="22"/>
        </w:rPr>
        <w:t xml:space="preserve">This is </w:t>
      </w:r>
      <w:r w:rsidRPr="00D45399">
        <w:rPr>
          <w:b/>
          <w:bCs/>
          <w:color w:val="FF0000"/>
          <w:sz w:val="22"/>
          <w:szCs w:val="22"/>
        </w:rPr>
        <w:t>a closed-book exam</w:t>
      </w:r>
      <w:r w:rsidRPr="009E4E82">
        <w:rPr>
          <w:color w:val="000000"/>
          <w:sz w:val="22"/>
          <w:szCs w:val="22"/>
        </w:rPr>
        <w:t>. Textbooks, notes, and electronic materials will not be allowed during the exam</w:t>
      </w:r>
      <w:r w:rsidR="005A3ABB">
        <w:rPr>
          <w:color w:val="000000"/>
          <w:sz w:val="22"/>
          <w:szCs w:val="22"/>
        </w:rPr>
        <w:t xml:space="preserve">, </w:t>
      </w:r>
      <w:r w:rsidR="00D45399">
        <w:rPr>
          <w:color w:val="000000"/>
          <w:sz w:val="22"/>
          <w:szCs w:val="22"/>
        </w:rPr>
        <w:t xml:space="preserve">but </w:t>
      </w:r>
      <w:r w:rsidR="00D45399" w:rsidRPr="00D45399">
        <w:rPr>
          <w:b/>
          <w:bCs/>
          <w:color w:val="FF0000"/>
          <w:sz w:val="22"/>
          <w:szCs w:val="22"/>
        </w:rPr>
        <w:t>you are allowed to bring</w:t>
      </w:r>
      <w:r w:rsidR="005A3ABB" w:rsidRPr="00D45399">
        <w:rPr>
          <w:color w:val="FF0000"/>
          <w:sz w:val="22"/>
          <w:szCs w:val="22"/>
        </w:rPr>
        <w:t xml:space="preserve"> </w:t>
      </w:r>
      <w:r w:rsidR="005A3ABB" w:rsidRPr="00D45399">
        <w:rPr>
          <w:b/>
          <w:bCs/>
          <w:color w:val="FF0000"/>
          <w:sz w:val="22"/>
          <w:szCs w:val="22"/>
        </w:rPr>
        <w:t>a handwritten one-sided sheet of paper</w:t>
      </w:r>
      <w:r w:rsidRPr="009E4E82">
        <w:rPr>
          <w:color w:val="000000"/>
          <w:sz w:val="22"/>
          <w:szCs w:val="22"/>
        </w:rPr>
        <w:t xml:space="preserve">. It is not open communication of any kind, including the use of your cell phone or any communication app on your computer. Further, you are prohibited </w:t>
      </w:r>
      <w:proofErr w:type="gramStart"/>
      <w:r w:rsidRPr="009E4E82">
        <w:rPr>
          <w:color w:val="000000"/>
          <w:sz w:val="22"/>
          <w:szCs w:val="22"/>
        </w:rPr>
        <w:t>to browse</w:t>
      </w:r>
      <w:proofErr w:type="gramEnd"/>
      <w:r w:rsidRPr="009E4E82">
        <w:rPr>
          <w:color w:val="000000"/>
          <w:sz w:val="22"/>
          <w:szCs w:val="22"/>
        </w:rPr>
        <w:t xml:space="preserve"> the internet during the exam. Any violation </w:t>
      </w:r>
      <w:proofErr w:type="gramStart"/>
      <w:r w:rsidRPr="009E4E82">
        <w:rPr>
          <w:color w:val="000000"/>
          <w:sz w:val="22"/>
          <w:szCs w:val="22"/>
        </w:rPr>
        <w:t>to</w:t>
      </w:r>
      <w:proofErr w:type="gramEnd"/>
      <w:r w:rsidRPr="009E4E82">
        <w:rPr>
          <w:color w:val="000000"/>
          <w:sz w:val="22"/>
          <w:szCs w:val="22"/>
        </w:rPr>
        <w:t xml:space="preserve"> the exam rules will result in a zero grade and disqualify you from the certificate.</w:t>
      </w:r>
    </w:p>
    <w:p w14:paraId="4C54CC38" w14:textId="77777777" w:rsidR="00247651" w:rsidRPr="00D73171" w:rsidRDefault="00247651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Registration</w:t>
      </w:r>
      <w:r w:rsidR="003648C9" w:rsidRPr="00D73171">
        <w:rPr>
          <w:b/>
          <w:i/>
          <w:sz w:val="22"/>
          <w:szCs w:val="22"/>
        </w:rPr>
        <w:t xml:space="preserve"> and Cost</w:t>
      </w:r>
    </w:p>
    <w:p w14:paraId="6C2B60C6" w14:textId="77777777" w:rsidR="00B62723" w:rsidRPr="00D73171" w:rsidRDefault="00B62723" w:rsidP="00030648">
      <w:pPr>
        <w:rPr>
          <w:sz w:val="22"/>
          <w:szCs w:val="22"/>
        </w:rPr>
      </w:pPr>
    </w:p>
    <w:p w14:paraId="572C835D" w14:textId="108E3758" w:rsidR="004824E3" w:rsidRPr="00D45399" w:rsidRDefault="004824E3" w:rsidP="004824E3">
      <w:pPr>
        <w:rPr>
          <w:b/>
          <w:bCs/>
          <w:sz w:val="22"/>
          <w:szCs w:val="22"/>
        </w:rPr>
      </w:pPr>
      <w:r w:rsidRPr="00D45399">
        <w:rPr>
          <w:b/>
          <w:bCs/>
          <w:sz w:val="22"/>
          <w:szCs w:val="22"/>
        </w:rPr>
        <w:t xml:space="preserve">REGISTRATION FOR </w:t>
      </w:r>
      <w:r w:rsidR="00C06695">
        <w:rPr>
          <w:b/>
          <w:bCs/>
          <w:sz w:val="22"/>
          <w:szCs w:val="22"/>
          <w:u w:val="single"/>
        </w:rPr>
        <w:t>May 1</w:t>
      </w:r>
      <w:r w:rsidR="00C06695" w:rsidRPr="00C06695">
        <w:rPr>
          <w:b/>
          <w:bCs/>
          <w:sz w:val="22"/>
          <w:szCs w:val="22"/>
          <w:u w:val="single"/>
          <w:vertAlign w:val="superscript"/>
        </w:rPr>
        <w:t>st</w:t>
      </w:r>
      <w:r w:rsidR="00C06695">
        <w:rPr>
          <w:b/>
          <w:bCs/>
          <w:sz w:val="22"/>
          <w:szCs w:val="22"/>
          <w:u w:val="single"/>
        </w:rPr>
        <w:t xml:space="preserve"> </w:t>
      </w:r>
      <w:r w:rsidR="002D02AA">
        <w:rPr>
          <w:b/>
          <w:bCs/>
          <w:sz w:val="22"/>
          <w:szCs w:val="22"/>
          <w:u w:val="single"/>
        </w:rPr>
        <w:t xml:space="preserve"> </w:t>
      </w:r>
      <w:r w:rsidRPr="00D45399">
        <w:rPr>
          <w:b/>
          <w:bCs/>
          <w:sz w:val="22"/>
          <w:szCs w:val="22"/>
        </w:rPr>
        <w:t xml:space="preserve"> NEWARK</w:t>
      </w:r>
      <w:r w:rsidR="00221B2B">
        <w:rPr>
          <w:b/>
          <w:bCs/>
          <w:sz w:val="22"/>
          <w:szCs w:val="22"/>
        </w:rPr>
        <w:t xml:space="preserve"> </w:t>
      </w:r>
      <w:r w:rsidRPr="00D45399">
        <w:rPr>
          <w:b/>
          <w:bCs/>
          <w:sz w:val="22"/>
          <w:szCs w:val="22"/>
        </w:rPr>
        <w:t>IN-PERSON</w:t>
      </w:r>
      <w:r w:rsidR="005876A5">
        <w:rPr>
          <w:b/>
          <w:bCs/>
          <w:sz w:val="22"/>
          <w:szCs w:val="22"/>
        </w:rPr>
        <w:t xml:space="preserve"> OVER CANVAS </w:t>
      </w:r>
      <w:r w:rsidRPr="00D45399">
        <w:rPr>
          <w:b/>
          <w:bCs/>
          <w:sz w:val="22"/>
          <w:szCs w:val="22"/>
        </w:rPr>
        <w:t>EXAM</w:t>
      </w:r>
    </w:p>
    <w:p w14:paraId="61B8754D" w14:textId="77777777" w:rsidR="000E37A0" w:rsidRDefault="00511693" w:rsidP="00511693">
      <w:pPr>
        <w:rPr>
          <w:sz w:val="22"/>
          <w:szCs w:val="22"/>
        </w:rPr>
      </w:pPr>
      <w:r w:rsidRPr="000E37A0">
        <w:rPr>
          <w:sz w:val="22"/>
          <w:szCs w:val="22"/>
        </w:rPr>
        <w:t xml:space="preserve">Cost is $25. </w:t>
      </w:r>
      <w:r w:rsidR="00614A58" w:rsidRPr="000E37A0">
        <w:rPr>
          <w:sz w:val="22"/>
          <w:szCs w:val="22"/>
        </w:rPr>
        <w:t>For r</w:t>
      </w:r>
      <w:r w:rsidRPr="000E37A0">
        <w:rPr>
          <w:sz w:val="22"/>
          <w:szCs w:val="22"/>
        </w:rPr>
        <w:t xml:space="preserve">egistration and payment </w:t>
      </w:r>
      <w:r w:rsidR="00614A58" w:rsidRPr="000E37A0">
        <w:rPr>
          <w:sz w:val="22"/>
          <w:szCs w:val="22"/>
        </w:rPr>
        <w:t>go to:</w:t>
      </w:r>
    </w:p>
    <w:p w14:paraId="4A38B452" w14:textId="6B92E602" w:rsidR="00312AEA" w:rsidRDefault="00C06695" w:rsidP="00C06695">
      <w:pPr>
        <w:rPr>
          <w:sz w:val="22"/>
          <w:szCs w:val="22"/>
        </w:rPr>
      </w:pPr>
      <w:hyperlink r:id="rId10" w:tgtFrame="_blank" w:history="1">
        <w:r w:rsidRPr="00C06695">
          <w:rPr>
            <w:rStyle w:val="Hyperlink"/>
          </w:rPr>
          <w:t>https://ce-catalog.rutgers.edu/coursedisplay.cfm?schID=97128</w:t>
        </w:r>
      </w:hyperlink>
    </w:p>
    <w:p w14:paraId="7C6A96C3" w14:textId="77777777" w:rsidR="00AF2181" w:rsidRDefault="00AF2181" w:rsidP="00511693">
      <w:pPr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pPr>
    </w:p>
    <w:p w14:paraId="2026A30A" w14:textId="7D30E7AC" w:rsidR="00221B2B" w:rsidRPr="00D45399" w:rsidRDefault="00221B2B" w:rsidP="00221B2B">
      <w:pPr>
        <w:rPr>
          <w:b/>
          <w:bCs/>
          <w:sz w:val="22"/>
          <w:szCs w:val="22"/>
        </w:rPr>
      </w:pPr>
      <w:r w:rsidRPr="00D45399">
        <w:rPr>
          <w:b/>
          <w:bCs/>
          <w:sz w:val="22"/>
          <w:szCs w:val="22"/>
        </w:rPr>
        <w:t xml:space="preserve">REGISTRATION FOR </w:t>
      </w:r>
      <w:r w:rsidR="00C06695">
        <w:rPr>
          <w:b/>
          <w:bCs/>
          <w:sz w:val="22"/>
          <w:szCs w:val="22"/>
          <w:u w:val="single"/>
        </w:rPr>
        <w:t>May 1</w:t>
      </w:r>
      <w:proofErr w:type="gramStart"/>
      <w:r w:rsidR="00DE35A0" w:rsidRPr="00DE35A0">
        <w:rPr>
          <w:b/>
          <w:bCs/>
          <w:sz w:val="22"/>
          <w:szCs w:val="22"/>
          <w:u w:val="single"/>
          <w:vertAlign w:val="superscript"/>
        </w:rPr>
        <w:t>st</w:t>
      </w:r>
      <w:r w:rsidR="008B2743">
        <w:rPr>
          <w:b/>
          <w:bCs/>
          <w:sz w:val="22"/>
          <w:szCs w:val="22"/>
          <w:u w:val="single"/>
        </w:rPr>
        <w:t xml:space="preserve"> </w:t>
      </w:r>
      <w:r w:rsidRPr="00D4539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NEW</w:t>
      </w:r>
      <w:proofErr w:type="gramEnd"/>
      <w:r>
        <w:rPr>
          <w:b/>
          <w:bCs/>
          <w:sz w:val="22"/>
          <w:szCs w:val="22"/>
        </w:rPr>
        <w:t xml:space="preserve"> BRUNSWICK </w:t>
      </w:r>
      <w:r w:rsidRPr="00D45399">
        <w:rPr>
          <w:b/>
          <w:bCs/>
          <w:sz w:val="22"/>
          <w:szCs w:val="22"/>
        </w:rPr>
        <w:t>IN-PERSON</w:t>
      </w:r>
      <w:r>
        <w:rPr>
          <w:b/>
          <w:bCs/>
          <w:sz w:val="22"/>
          <w:szCs w:val="22"/>
        </w:rPr>
        <w:t xml:space="preserve"> OVER CANVAS </w:t>
      </w:r>
      <w:r w:rsidRPr="00D45399">
        <w:rPr>
          <w:b/>
          <w:bCs/>
          <w:sz w:val="22"/>
          <w:szCs w:val="22"/>
        </w:rPr>
        <w:t>EXAM</w:t>
      </w:r>
    </w:p>
    <w:p w14:paraId="05497534" w14:textId="77777777" w:rsidR="00221B2B" w:rsidRDefault="00221B2B" w:rsidP="00221B2B">
      <w:pPr>
        <w:rPr>
          <w:sz w:val="22"/>
          <w:szCs w:val="22"/>
        </w:rPr>
      </w:pPr>
      <w:r w:rsidRPr="000E37A0">
        <w:rPr>
          <w:sz w:val="22"/>
          <w:szCs w:val="22"/>
        </w:rPr>
        <w:t>Cost is $25. For registration and payment go to:</w:t>
      </w:r>
    </w:p>
    <w:p w14:paraId="4D8ACCFB" w14:textId="77777777" w:rsidR="00C06695" w:rsidRPr="00C06695" w:rsidRDefault="00C06695" w:rsidP="00C06695">
      <w:hyperlink r:id="rId11" w:tgtFrame="_blank" w:history="1">
        <w:r w:rsidRPr="00C06695">
          <w:rPr>
            <w:rStyle w:val="Hyperlink"/>
          </w:rPr>
          <w:t>https://ce-catalog.rutgers.edu/coursedisplay.cfm?schID=97127</w:t>
        </w:r>
      </w:hyperlink>
    </w:p>
    <w:p w14:paraId="78B48C3A" w14:textId="77777777" w:rsidR="00312AEA" w:rsidRDefault="00312AEA" w:rsidP="00221B2B">
      <w:pPr>
        <w:rPr>
          <w:sz w:val="22"/>
          <w:szCs w:val="22"/>
        </w:rPr>
      </w:pPr>
    </w:p>
    <w:p w14:paraId="4174960A" w14:textId="77777777" w:rsidR="00511693" w:rsidRPr="00D73171" w:rsidRDefault="00511693" w:rsidP="00511693">
      <w:pPr>
        <w:jc w:val="center"/>
        <w:rPr>
          <w:b/>
          <w:i/>
          <w:sz w:val="22"/>
          <w:szCs w:val="22"/>
        </w:rPr>
      </w:pPr>
    </w:p>
    <w:p w14:paraId="30ACD8F9" w14:textId="77777777" w:rsidR="00614A58" w:rsidRPr="00A61855" w:rsidRDefault="00614A58" w:rsidP="00614A58">
      <w:pPr>
        <w:jc w:val="center"/>
        <w:rPr>
          <w:b/>
          <w:i/>
        </w:rPr>
      </w:pPr>
      <w:r w:rsidRPr="00A61855">
        <w:rPr>
          <w:b/>
          <w:i/>
        </w:rPr>
        <w:t>General Questions about the Certification</w:t>
      </w:r>
    </w:p>
    <w:p w14:paraId="720C8C0A" w14:textId="77777777" w:rsidR="00614A58" w:rsidRPr="00A61855" w:rsidRDefault="00614A58" w:rsidP="00030648"/>
    <w:p w14:paraId="2E1B25EE" w14:textId="077B81F3" w:rsidR="00DE35A0" w:rsidRPr="00A61855" w:rsidRDefault="006F29E7" w:rsidP="00DE35A0">
      <w:r>
        <w:t>Newark s</w:t>
      </w:r>
      <w:r w:rsidR="00976CE8" w:rsidRPr="00A61855">
        <w:t>tudents may direct questions to Professor</w:t>
      </w:r>
      <w:r w:rsidR="00DE35A0" w:rsidRPr="00DE35A0">
        <w:t xml:space="preserve"> </w:t>
      </w:r>
      <w:r w:rsidR="00DE35A0">
        <w:t xml:space="preserve">Tony Bell </w:t>
      </w:r>
      <w:r w:rsidR="00DE35A0" w:rsidRPr="00A61855">
        <w:t>at</w:t>
      </w:r>
      <w:r w:rsidR="00DE35A0">
        <w:t xml:space="preserve">: </w:t>
      </w:r>
      <w:hyperlink r:id="rId12" w:history="1">
        <w:r w:rsidR="00DE35A0" w:rsidRPr="00B72FB3">
          <w:rPr>
            <w:rStyle w:val="Hyperlink"/>
          </w:rPr>
          <w:t>gbell@business.rutgers.edu</w:t>
        </w:r>
      </w:hyperlink>
      <w:r w:rsidR="00DE35A0">
        <w:t xml:space="preserve"> </w:t>
      </w:r>
    </w:p>
    <w:p w14:paraId="666555B0" w14:textId="628AF23A" w:rsidR="008873A7" w:rsidRDefault="008873A7" w:rsidP="00030648"/>
    <w:p w14:paraId="6DFA1ED9" w14:textId="77777777" w:rsidR="0044031C" w:rsidRDefault="0044031C" w:rsidP="00030648"/>
    <w:p w14:paraId="1C2E3470" w14:textId="4AAEFEC9" w:rsidR="0044031C" w:rsidRPr="00A61855" w:rsidRDefault="0044031C" w:rsidP="00030648">
      <w:r>
        <w:t>New</w:t>
      </w:r>
      <w:r w:rsidR="00DC018F">
        <w:t xml:space="preserve"> Brunswick</w:t>
      </w:r>
      <w:r>
        <w:t xml:space="preserve"> s</w:t>
      </w:r>
      <w:r w:rsidRPr="00A61855">
        <w:t xml:space="preserve">tudents may direct questions to Professor </w:t>
      </w:r>
      <w:r w:rsidR="00DC018F">
        <w:t xml:space="preserve">Tony Bell </w:t>
      </w:r>
      <w:r w:rsidRPr="00A61855">
        <w:t>at</w:t>
      </w:r>
      <w:r w:rsidR="00424044">
        <w:t xml:space="preserve">: </w:t>
      </w:r>
      <w:hyperlink r:id="rId13" w:history="1">
        <w:r w:rsidR="00424044" w:rsidRPr="00B72FB3">
          <w:rPr>
            <w:rStyle w:val="Hyperlink"/>
          </w:rPr>
          <w:t>gbell@business.rutgers.edu</w:t>
        </w:r>
      </w:hyperlink>
      <w:r w:rsidR="00424044">
        <w:t xml:space="preserve"> </w:t>
      </w:r>
    </w:p>
    <w:p w14:paraId="58953D18" w14:textId="77777777" w:rsidR="0084031F" w:rsidRPr="00A61855" w:rsidRDefault="0084031F"/>
    <w:sectPr w:rsidR="0084031F" w:rsidRPr="00A61855" w:rsidSect="00B377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5256"/>
    <w:multiLevelType w:val="hybridMultilevel"/>
    <w:tmpl w:val="F16E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689F"/>
    <w:multiLevelType w:val="hybridMultilevel"/>
    <w:tmpl w:val="B3B8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C24"/>
    <w:multiLevelType w:val="hybridMultilevel"/>
    <w:tmpl w:val="CC2A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400234">
    <w:abstractNumId w:val="2"/>
  </w:num>
  <w:num w:numId="2" w16cid:durableId="1640308608">
    <w:abstractNumId w:val="1"/>
  </w:num>
  <w:num w:numId="3" w16cid:durableId="57582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D3"/>
    <w:rsid w:val="000113D5"/>
    <w:rsid w:val="00030648"/>
    <w:rsid w:val="00030BD1"/>
    <w:rsid w:val="0006577E"/>
    <w:rsid w:val="00075441"/>
    <w:rsid w:val="0008590D"/>
    <w:rsid w:val="000C2847"/>
    <w:rsid w:val="000C71D6"/>
    <w:rsid w:val="000D2AA6"/>
    <w:rsid w:val="000D639C"/>
    <w:rsid w:val="000E37A0"/>
    <w:rsid w:val="00120613"/>
    <w:rsid w:val="001428A4"/>
    <w:rsid w:val="00171C34"/>
    <w:rsid w:val="001D498B"/>
    <w:rsid w:val="001E71A4"/>
    <w:rsid w:val="00221B2B"/>
    <w:rsid w:val="002247AB"/>
    <w:rsid w:val="00233280"/>
    <w:rsid w:val="00247651"/>
    <w:rsid w:val="00262334"/>
    <w:rsid w:val="00263B2B"/>
    <w:rsid w:val="002B151F"/>
    <w:rsid w:val="002D02AA"/>
    <w:rsid w:val="002D1314"/>
    <w:rsid w:val="002D2A40"/>
    <w:rsid w:val="002F4E67"/>
    <w:rsid w:val="00302104"/>
    <w:rsid w:val="00310939"/>
    <w:rsid w:val="00312AEA"/>
    <w:rsid w:val="00357345"/>
    <w:rsid w:val="003648C9"/>
    <w:rsid w:val="003964A2"/>
    <w:rsid w:val="003B36FA"/>
    <w:rsid w:val="003B404D"/>
    <w:rsid w:val="003F6B05"/>
    <w:rsid w:val="00402038"/>
    <w:rsid w:val="004234ED"/>
    <w:rsid w:val="00424044"/>
    <w:rsid w:val="0044031C"/>
    <w:rsid w:val="0044497B"/>
    <w:rsid w:val="00444AF5"/>
    <w:rsid w:val="00456D7E"/>
    <w:rsid w:val="004808D4"/>
    <w:rsid w:val="004824E3"/>
    <w:rsid w:val="00497121"/>
    <w:rsid w:val="004A41D7"/>
    <w:rsid w:val="004B59F5"/>
    <w:rsid w:val="004C4631"/>
    <w:rsid w:val="004C56C2"/>
    <w:rsid w:val="004C7813"/>
    <w:rsid w:val="004D55DA"/>
    <w:rsid w:val="00511693"/>
    <w:rsid w:val="00517613"/>
    <w:rsid w:val="00524E0C"/>
    <w:rsid w:val="0054482C"/>
    <w:rsid w:val="00553FC0"/>
    <w:rsid w:val="005626D2"/>
    <w:rsid w:val="005876A5"/>
    <w:rsid w:val="00590C3F"/>
    <w:rsid w:val="005A3ABB"/>
    <w:rsid w:val="005A754B"/>
    <w:rsid w:val="005C4F9C"/>
    <w:rsid w:val="005D0F21"/>
    <w:rsid w:val="005E293C"/>
    <w:rsid w:val="005F6C92"/>
    <w:rsid w:val="00614A58"/>
    <w:rsid w:val="00642EC8"/>
    <w:rsid w:val="00667769"/>
    <w:rsid w:val="00687288"/>
    <w:rsid w:val="00692209"/>
    <w:rsid w:val="006965CB"/>
    <w:rsid w:val="006B216F"/>
    <w:rsid w:val="006C524B"/>
    <w:rsid w:val="006F0324"/>
    <w:rsid w:val="006F29E7"/>
    <w:rsid w:val="006F6754"/>
    <w:rsid w:val="007334E4"/>
    <w:rsid w:val="007408A1"/>
    <w:rsid w:val="00741E61"/>
    <w:rsid w:val="0074449F"/>
    <w:rsid w:val="00746F56"/>
    <w:rsid w:val="0078717D"/>
    <w:rsid w:val="00793DDD"/>
    <w:rsid w:val="007C0655"/>
    <w:rsid w:val="007E173D"/>
    <w:rsid w:val="007E26A8"/>
    <w:rsid w:val="0084031F"/>
    <w:rsid w:val="008873A7"/>
    <w:rsid w:val="0089411D"/>
    <w:rsid w:val="008B2743"/>
    <w:rsid w:val="008C738A"/>
    <w:rsid w:val="008E6883"/>
    <w:rsid w:val="008F28F4"/>
    <w:rsid w:val="008F7661"/>
    <w:rsid w:val="009212BD"/>
    <w:rsid w:val="00941D85"/>
    <w:rsid w:val="00972194"/>
    <w:rsid w:val="00976CE8"/>
    <w:rsid w:val="009959C2"/>
    <w:rsid w:val="009A335C"/>
    <w:rsid w:val="009B0198"/>
    <w:rsid w:val="009D520E"/>
    <w:rsid w:val="009E4E82"/>
    <w:rsid w:val="009F2DBA"/>
    <w:rsid w:val="00A24CB5"/>
    <w:rsid w:val="00A504D0"/>
    <w:rsid w:val="00A61855"/>
    <w:rsid w:val="00A63830"/>
    <w:rsid w:val="00A83129"/>
    <w:rsid w:val="00A87776"/>
    <w:rsid w:val="00A923A8"/>
    <w:rsid w:val="00A967C5"/>
    <w:rsid w:val="00AA0139"/>
    <w:rsid w:val="00AB712C"/>
    <w:rsid w:val="00AE1E67"/>
    <w:rsid w:val="00AF2181"/>
    <w:rsid w:val="00B37736"/>
    <w:rsid w:val="00B54908"/>
    <w:rsid w:val="00B60B6B"/>
    <w:rsid w:val="00B62723"/>
    <w:rsid w:val="00B64E37"/>
    <w:rsid w:val="00B713DA"/>
    <w:rsid w:val="00B925D7"/>
    <w:rsid w:val="00B97574"/>
    <w:rsid w:val="00BD1450"/>
    <w:rsid w:val="00BD2074"/>
    <w:rsid w:val="00BE2390"/>
    <w:rsid w:val="00BF1D26"/>
    <w:rsid w:val="00BF499F"/>
    <w:rsid w:val="00BF78FD"/>
    <w:rsid w:val="00C06695"/>
    <w:rsid w:val="00C10B1C"/>
    <w:rsid w:val="00C479CB"/>
    <w:rsid w:val="00C542F6"/>
    <w:rsid w:val="00C931FE"/>
    <w:rsid w:val="00CC6D93"/>
    <w:rsid w:val="00CD1E92"/>
    <w:rsid w:val="00CE313E"/>
    <w:rsid w:val="00D000B7"/>
    <w:rsid w:val="00D2161B"/>
    <w:rsid w:val="00D37EC1"/>
    <w:rsid w:val="00D45399"/>
    <w:rsid w:val="00D57D53"/>
    <w:rsid w:val="00D62FD3"/>
    <w:rsid w:val="00D67DDB"/>
    <w:rsid w:val="00D73171"/>
    <w:rsid w:val="00D855CE"/>
    <w:rsid w:val="00D94123"/>
    <w:rsid w:val="00DC018F"/>
    <w:rsid w:val="00DD7A71"/>
    <w:rsid w:val="00DE35A0"/>
    <w:rsid w:val="00E11E67"/>
    <w:rsid w:val="00E25523"/>
    <w:rsid w:val="00E42C08"/>
    <w:rsid w:val="00E5765B"/>
    <w:rsid w:val="00E72455"/>
    <w:rsid w:val="00E7752A"/>
    <w:rsid w:val="00E87A4B"/>
    <w:rsid w:val="00E95CD4"/>
    <w:rsid w:val="00E9799B"/>
    <w:rsid w:val="00EC4D2F"/>
    <w:rsid w:val="00EC67F6"/>
    <w:rsid w:val="00EF0333"/>
    <w:rsid w:val="00EF760F"/>
    <w:rsid w:val="00EF7CEC"/>
    <w:rsid w:val="00F14E3E"/>
    <w:rsid w:val="00F16435"/>
    <w:rsid w:val="00F81FF9"/>
    <w:rsid w:val="00F83684"/>
    <w:rsid w:val="00F8648B"/>
    <w:rsid w:val="00FA0042"/>
    <w:rsid w:val="00FC0919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C0047"/>
  <w15:chartTrackingRefBased/>
  <w15:docId w15:val="{4F2CA938-298E-4B8C-B916-C16BA01D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B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CE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CEC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2552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1E6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11E67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9E4E8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2F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bell@business.rutgers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bell@business.rutger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-catalog.rutgers.edu/coursedisplay.cfm?schID=9712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e-catalog.rutgers.edu/coursedisplay.cfm?schID=97128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727f3-1866-46a2-bfec-29821adb9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3A10E719B844087086539EA1CED5D" ma:contentTypeVersion="8" ma:contentTypeDescription="Create a new document." ma:contentTypeScope="" ma:versionID="b43484e4048e8544509ce5ff32fe7bad">
  <xsd:schema xmlns:xsd="http://www.w3.org/2001/XMLSchema" xmlns:xs="http://www.w3.org/2001/XMLSchema" xmlns:p="http://schemas.microsoft.com/office/2006/metadata/properties" xmlns:ns3="5e2727f3-1866-46a2-bfec-29821adb93ac" xmlns:ns4="bb954c19-f1e3-4d14-8be0-73684091bb81" targetNamespace="http://schemas.microsoft.com/office/2006/metadata/properties" ma:root="true" ma:fieldsID="8bd78af61fb06292ef3cf67b2c6022d6" ns3:_="" ns4:_="">
    <xsd:import namespace="5e2727f3-1866-46a2-bfec-29821adb93ac"/>
    <xsd:import namespace="bb954c19-f1e3-4d14-8be0-73684091b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727f3-1866-46a2-bfec-29821adb9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4c19-f1e3-4d14-8be0-73684091b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E725-1439-4A0D-95C3-77697395DCA0}">
  <ds:schemaRefs>
    <ds:schemaRef ds:uri="http://schemas.microsoft.com/office/2006/metadata/properties"/>
    <ds:schemaRef ds:uri="http://schemas.microsoft.com/office/infopath/2007/PartnerControls"/>
    <ds:schemaRef ds:uri="5e2727f3-1866-46a2-bfec-29821adb93ac"/>
  </ds:schemaRefs>
</ds:datastoreItem>
</file>

<file path=customXml/itemProps2.xml><?xml version="1.0" encoding="utf-8"?>
<ds:datastoreItem xmlns:ds="http://schemas.openxmlformats.org/officeDocument/2006/customXml" ds:itemID="{343E634C-36E9-4CAD-827F-A1DF559C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4803A-ACE2-4477-B77A-4E8AA111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727f3-1866-46a2-bfec-29821adb93ac"/>
    <ds:schemaRef ds:uri="bb954c19-f1e3-4d14-8be0-73684091b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8B4C9-9B84-44A5-BCB4-87C2A9F4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 Use</Company>
  <LinksUpToDate>false</LinksUpToDate>
  <CharactersWithSpaces>4201</CharactersWithSpaces>
  <SharedDoc>false</SharedDoc>
  <HLinks>
    <vt:vector size="18" baseType="variant">
      <vt:variant>
        <vt:i4>1769587</vt:i4>
      </vt:variant>
      <vt:variant>
        <vt:i4>6</vt:i4>
      </vt:variant>
      <vt:variant>
        <vt:i4>0</vt:i4>
      </vt:variant>
      <vt:variant>
        <vt:i4>5</vt:i4>
      </vt:variant>
      <vt:variant>
        <vt:lpwstr>mailto:wchen@business.rutgers.edu</vt:lpwstr>
      </vt:variant>
      <vt:variant>
        <vt:lpwstr/>
      </vt:variant>
      <vt:variant>
        <vt:i4>1048599</vt:i4>
      </vt:variant>
      <vt:variant>
        <vt:i4>3</vt:i4>
      </vt:variant>
      <vt:variant>
        <vt:i4>0</vt:i4>
      </vt:variant>
      <vt:variant>
        <vt:i4>5</vt:i4>
      </vt:variant>
      <vt:variant>
        <vt:lpwstr>https://ce-catalog.rutgers.edu/coursedisplay.cfm?schID=88953&amp;check=1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https://ce-catalog.rutgers.edu/coursedisplay.cfm?schID=88954&amp;check=1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Gordon Smouther</dc:creator>
  <cp:keywords/>
  <cp:lastModifiedBy>Shabnam Baidariwal</cp:lastModifiedBy>
  <cp:revision>3</cp:revision>
  <dcterms:created xsi:type="dcterms:W3CDTF">2026-02-11T01:34:00Z</dcterms:created>
  <dcterms:modified xsi:type="dcterms:W3CDTF">2026-02-11T13:58:00Z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0x0101007B83A10E719B844087086539EA1CED5D</vt:lpwstr>
  </property>
</Properties>
</file>